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200"/>
      </w:pPr>
      <w:r>
        <w:rPr>
          <w:rFonts w:ascii="Consolas" w:cs="Consolas" w:eastAsia="Consolas" w:hAnsi="Consolas"/>
          <w:b/>
          <w:bCs/>
          <w:color w:val="6B7A8C"/>
          <w:sz w:val="20"/>
          <w:szCs w:val="20"/>
        </w:rPr>
        <w:t xml:space="preserve">PT-GEST-13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1F2D3D"/>
          <w:sz w:val="52"/>
          <w:szCs w:val="52"/>
        </w:rPr>
        <w:t xml:space="preserve">Revisión del informe de gestión</w:t>
      </w:r>
    </w:p>
    <w:p>
      <w:pPr>
        <w:spacing w:after="160"/>
      </w:pPr>
      <w:r>
        <w:rPr>
          <w:rFonts w:ascii="Arial" w:cs="Arial" w:eastAsia="Arial" w:hAnsi="Arial"/>
          <w:color w:val="2872FA"/>
          <w:sz w:val="24"/>
          <w:szCs w:val="24"/>
        </w:rPr>
        <w:t xml:space="preserve">Concordancia con los estados financieros y contenido (Ley 222 de 1995, arts. 46 y 47 [verificar vigencia])</w:t>
      </w:r>
    </w:p>
    <w:p>
      <w:pPr>
        <w:spacing w:after="110" w:line="264"/>
        <w:jc w:val="both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[Las normas citadas se escribieron de memoria: antes de usar este papel confirme su vigencia, su numeración y su aplicación al tipo de sociedad. Lea el informe de gestión que los administradores presentan a la asamblea y compare las cifras y los hechos con los estados financieros y con lo que usted conoce del trabajo. Dé su opinión sobre la concordancia, no sobre la calidad de la gestión.]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Cliente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el nombre o razón social]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NIT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el NIT]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Periodo auditado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el periodo, por ejemplo 1 de enero a 31 de diciembre de 2026]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Preparó (nombre y fecha)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Revisó (nombre y fecha)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Fecha del informe de gestión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Quién lo firma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[Representante legal y administradores]</w:t>
            </w:r>
          </w:p>
        </w:tc>
      </w:tr>
    </w:tbl>
    <w:p>
      <w:pPr>
        <w:pStyle w:val="Heading2"/>
        <w:keepNext/>
      </w:pPr>
      <w:r>
        <w:rPr>
          <w:rFonts w:ascii="Arial" w:cs="Arial" w:eastAsia="Arial" w:hAnsi="Arial"/>
        </w:rPr>
        <w:t xml:space="preserve">I. Concordancia con los estados financieros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"/>
        <w:gridCol w:w="3182"/>
        <w:gridCol w:w="1685"/>
        <w:gridCol w:w="1685"/>
        <w:gridCol w:w="1310"/>
        <w:gridCol w:w="1030"/>
      </w:tblGrid>
      <w:tr>
        <w:trPr>
          <w:cantSplit/>
          <w:tblHeader/>
        </w:trPr>
        <w:tc>
          <w:tcPr>
            <w:tcW w:type="dxa" w:w="46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N.º</w:t>
            </w:r>
          </w:p>
        </w:tc>
        <w:tc>
          <w:tcPr>
            <w:tcW w:type="dxa" w:w="318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Cifra o dato del informe de gestión</w:t>
            </w:r>
          </w:p>
        </w:tc>
        <w:tc>
          <w:tcPr>
            <w:tcW w:type="dxa" w:w="168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Valor en el informe</w:t>
            </w:r>
          </w:p>
        </w:tc>
        <w:tc>
          <w:tcPr>
            <w:tcW w:type="dxa" w:w="168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Valor en los estados financieros</w:t>
            </w:r>
          </w:p>
        </w:tc>
        <w:tc>
          <w:tcPr>
            <w:tcW w:type="dxa" w:w="131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¿Concuerda? (Sí/No)</w:t>
            </w:r>
          </w:p>
        </w:tc>
        <w:tc>
          <w:tcPr>
            <w:tcW w:type="dxa" w:w="103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Ref.</w:t>
            </w:r>
          </w:p>
        </w:tc>
      </w:tr>
      <w:tr>
        <w:trPr>
          <w:cantSplit/>
        </w:trPr>
        <w:tc>
          <w:tcPr>
            <w:tcW w:type="dxa" w:w="46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1</w:t>
            </w:r>
          </w:p>
        </w:tc>
        <w:tc>
          <w:tcPr>
            <w:tcW w:type="dxa" w:w="318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Ingresos del periodo</w:t>
            </w:r>
          </w:p>
        </w:tc>
        <w:tc>
          <w:tcPr>
            <w:tcW w:type="dxa" w:w="168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</w:p>
        </w:tc>
        <w:tc>
          <w:tcPr>
            <w:tcW w:type="dxa" w:w="168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</w:p>
        </w:tc>
        <w:tc>
          <w:tcPr>
            <w:tcW w:type="dxa" w:w="131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</w:p>
        </w:tc>
        <w:tc>
          <w:tcPr>
            <w:tcW w:type="dxa" w:w="103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  <w:tc>
          <w:tcPr>
            <w:tcW w:type="dxa" w:w="318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68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68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31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03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  <w:tc>
          <w:tcPr>
            <w:tcW w:type="dxa" w:w="318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68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68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31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03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  <w:tc>
          <w:tcPr>
            <w:tcW w:type="dxa" w:w="318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68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68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31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03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  <w:tc>
          <w:tcPr>
            <w:tcW w:type="dxa" w:w="318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68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68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31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03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  <w:tc>
          <w:tcPr>
            <w:tcW w:type="dxa" w:w="318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68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68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31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03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  <w:tc>
          <w:tcPr>
            <w:tcW w:type="dxa" w:w="318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68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68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31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03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  <w:tc>
          <w:tcPr>
            <w:tcW w:type="dxa" w:w="318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68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68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31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03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  <w:tc>
          <w:tcPr>
            <w:tcW w:type="dxa" w:w="318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68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68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31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03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  <w:tc>
          <w:tcPr>
            <w:tcW w:type="dxa" w:w="318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68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68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31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03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</w:tbl>
    <w:p>
      <w:pPr>
        <w:spacing w:after="80"/>
      </w:pPr>
    </w:p>
    <w:p>
      <w:pPr>
        <w:pStyle w:val="Heading2"/>
        <w:keepNext/>
      </w:pPr>
      <w:r>
        <w:rPr>
          <w:rFonts w:ascii="Arial" w:cs="Arial" w:eastAsia="Arial" w:hAnsi="Arial"/>
        </w:rPr>
        <w:t xml:space="preserve">II. Contenido exigido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4400"/>
        <w:gridCol w:w="720"/>
        <w:gridCol w:w="720"/>
        <w:gridCol w:w="720"/>
        <w:gridCol w:w="2200"/>
      </w:tblGrid>
      <w:tr>
        <w:trPr>
          <w:cantSplit/>
          <w:tblHeader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N.º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Pregunta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Sí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No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N/A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Referencia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Expone de forma fiel la evolución de los negocios y la situación económica, administrativa y jurídica de la sociedad.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2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Indica los acontecimientos importantes ocurridos después del cierre.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3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Indica la evolución previsible de la sociedad.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4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Informa las operaciones celebradas con los socios y los administradores.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5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Informa el estado de cumplimiento de las normas sobre propiedad intelectual y derechos de autor (Ley 603 de 2000 </w:t>
            </w: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[verificar vigencia]</w:t>
            </w:r>
            <w:r>
              <w:rPr>
                <w:rFonts w:ascii="Arial" w:cs="Arial" w:eastAsia="Arial" w:hAnsi="Arial"/>
              </w:rPr>
              <w:t xml:space="preserve">).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6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Contiene la constancia sobre la libre circulación de las facturas emitidas por vendedores o proveedores, si aplica </w:t>
            </w: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[verificar norma vigente]</w:t>
            </w:r>
            <w:r>
              <w:rPr>
                <w:rFonts w:ascii="Arial" w:cs="Arial" w:eastAsia="Arial" w:hAnsi="Arial"/>
              </w:rPr>
              <w:t xml:space="preserve">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7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Fue puesto a disposición de los socios en el plazo que exigen la ley y los estatutos.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8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Está firmado por el representante legal y, si hay junta directiva, por sus miembros.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</w:tbl>
    <w:p>
      <w:pPr>
        <w:spacing w:after="80"/>
      </w:pPr>
    </w:p>
    <w:p>
      <w:pPr>
        <w:pStyle w:val="Heading2"/>
        <w:keepNext/>
      </w:pPr>
      <w:r>
        <w:rPr>
          <w:rFonts w:ascii="Arial" w:cs="Arial" w:eastAsia="Arial" w:hAnsi="Arial"/>
        </w:rPr>
        <w:t xml:space="preserve">III. Conclusión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¿El informe de gestión concuerda con los estados financieros y tiene el contenido exigido? Diferencias y su efecto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</w:tr>
    </w:tbl>
    <w:p>
      <w:pPr>
        <w:pStyle w:val="Heading2"/>
        <w:keepNext/>
      </w:pPr>
      <w:r>
        <w:rPr>
          <w:rFonts w:ascii="Arial" w:cs="Arial" w:eastAsia="Arial" w:hAnsi="Arial"/>
        </w:rPr>
        <w:t xml:space="preserve">Revisión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Comentarios del supervisor o del responsable del encargo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</w:tr>
    </w:tbl>
    <w:p>
      <w:pPr>
        <w:spacing w:after="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Respuesta del auditor a los comentarios (con fecha)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</w:tr>
    </w:tbl>
    <w:p>
      <w:pPr>
        <w:spacing w:after="80"/>
      </w:pPr>
    </w:p>
    <w:sectPr>
      <w:headerReference w:type="default" r:id="rId6"/>
      <w:headerReference w:type="first" r:id="rId7"/>
      <w:footerReference w:type="default" r:id="rId8"/>
      <w:footerReference w:type="first" r:id="rId9"/>
      <w:pgSz w:w="12240" w:h="15840" w:orient="portrait"/>
      <w:pgMar w:top="1700" w:right="1440" w:bottom="1250" w:left="1440" w:header="560" w:footer="560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93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93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FC9D9" w:sz="6" w:space="4"/>
      </w:pBdr>
      <w:tabs>
        <w:tab w:val="right" w:pos="9360"/>
      </w:tabs>
      <w:spacing w:after="0"/>
    </w:pPr>
    <w:r>
      <w:drawing>
        <wp:inline distT="0" distB="0" distL="0" distR="0">
          <wp:extent cx="438150" cy="367733"/>
          <wp:effectExtent t="0" r="0" b="0" l="0"/>
          <wp:docPr id="2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3677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6B7A8C"/>
        <w:sz w:val="18"/>
        <w:szCs w:val="18"/>
      </w:rPr>
      <w:t xml:space="preserve">   PAPEL DE TRABAJO  ·  PT-GEST-13  ·  Revisión del informe de gestión</w:t>
    </w:r>
    <w:r>
      <w:rPr>
        <w:rFonts w:ascii="Arial" w:cs="Arial" w:eastAsia="Arial" w:hAnsi="Arial"/>
        <w:color w:val="8A6A00"/>
        <w:sz w:val="18"/>
        <w:szCs w:val="18"/>
      </w:rPr>
      <w:t xml:space="preserve">	[Escriba el nombre de la firma]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360"/>
      </w:tabs>
      <w:spacing w:after="0"/>
    </w:pPr>
    <w:r>
      <w:drawing>
        <wp:inline distT="0" distB="0" distL="0" distR="0">
          <wp:extent cx="990600" cy="831396"/>
          <wp:effectExtent t="0" r="0" b="0" l="0"/>
          <wp:docPr id="1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8313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2872FA"/>
        <w:sz w:val="22"/>
        <w:szCs w:val="22"/>
      </w:rPr>
      <w:t xml:space="preserve">	PAPEL DE TRABAJO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22B36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2872FA" w:sz="8" w:space="3"/>
      </w:pBdr>
      <w:spacing w:after="120" w:before="300"/>
      <w:outlineLvl w:val="0"/>
    </w:pPr>
    <w:rPr>
      <w:rFonts w:ascii="Arial" w:cs="Arial" w:eastAsia="Arial" w:hAnsi="Arial"/>
      <w:b/>
      <w:bCs/>
      <w:color w:val="1F2D3D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80" w:before="200"/>
      <w:outlineLvl w:val="1"/>
    </w:pPr>
    <w:rPr>
      <w:rFonts w:ascii="Arial" w:cs="Arial" w:eastAsia="Arial" w:hAnsi="Arial"/>
      <w:b/>
      <w:bCs/>
      <w:color w:val="2872FA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theme" Target="theme/theme1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Revisión del informe de gestión — PT-GEST-13</dc:title>
  <dc:creator>Assuran</dc:creator>
  <dc:description>Concordancia del informe de gestión de los administradores con los estados financieros y verificación de su contenido (Ley 222 de 1995, arts. 46 y 47)</dc:description>
  <cp:lastModifiedBy>Un-named</cp:lastModifiedBy>
  <cp:revision>1</cp:revision>
  <dcterms:created xsi:type="dcterms:W3CDTF">2026-11-03T04:00:18.429Z</dcterms:created>
  <dcterms:modified xsi:type="dcterms:W3CDTF">2026-11-03T04:00:18.430Z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