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PT-ETICA-07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Compromiso de confidencialidad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Se firma al ingresar y se renueva cada año</w:t>
      </w:r>
    </w:p>
    <w:p>
      <w:pPr>
        <w:spacing w:after="120" w:line="264"/>
        <w:jc w:val="both"/>
      </w:pPr>
      <w:r>
        <w:rPr>
          <w:rFonts w:ascii="Arial" w:cs="Arial" w:eastAsia="Arial" w:hAnsi="Arial"/>
        </w:rPr>
        <w:t xml:space="preserve">Este es el mismo formato del PT-CALIDAD-04 (anexo del manual de gestión de calidad): se firma una sola vez y sirve para el código de ética y para el sistema de calidad.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úsela con los colaboradores, expertos o contratistas que tenga, o como constancia de su propio compromiso.]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Declarante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su nombre completo, cédula de ciudadanía y cargo]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Profesional o firma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spacing w:after="80"/>
      </w:pP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Al hacer parte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 la firma]</w:t>
      </w:r>
      <w:r>
        <w:rPr>
          <w:rFonts w:ascii="Arial" w:cs="Arial" w:eastAsia="Arial" w:hAnsi="Arial"/>
        </w:rPr>
        <w:t xml:space="preserve">, y al suscribir esta declaración de confidencialidad, me comprometo a: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Manejar de forma confidencial la información presentada y entregada, y toda la que se genere como resultado de los encargos.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Guardar confidencialidad sobre esa información, sea verbal, escrita o por cualquier otro medio, y no emplearla en beneficio propio o de terceros.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Solicitar previamente y por escrito, a las instancias institucionales facultadas, la autorización para cualquier publicación relacionada con la información y documentación que me sea suministrada.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Informar de inmediato a mi superior cualquier hallazgo en el desarrollo del encargo, colaborar con diligencia en documentarlo y mantener sobre ello los compromisos de confidencialidad.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Soy consciente de que toda información, sin importar su naturaleza, es esencialmente confidencial, y de que el acceso a ella se limita a los miembros del personal que la necesiten para prestar los servicios para los que fueron contratados.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Esta obligación se extiende en el tiempo de manera indefinida, más allá de la eventual terminación de la relación laboral, cualquiera sea su causa. El incumplimiento puede conllevar acciones civiles y penales según la legislación colombiana, incluida la Ley 1581 de 2012 sobre protección de datos personales.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Firmado 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día]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mes]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año]</w:t>
      </w:r>
      <w:r>
        <w:rPr>
          <w:rFonts w:ascii="Arial" w:cs="Arial" w:eastAsia="Arial" w:hAnsi="Arial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Se renueva cada año. Próxima renovación: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la fecha]</w:t>
      </w:r>
      <w:r>
        <w:rPr>
          <w:rFonts w:ascii="Arial" w:cs="Arial" w:eastAsia="Arial" w:hAnsi="Arial"/>
        </w:rPr>
        <w:t xml:space="preserve">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PT-ETICA-07  ·  Compromiso de confidencialidad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Compromiso de confidencialidad — PT-ETICA-07</dc:title>
  <dc:creator>Assuran</dc:creator>
  <dc:description>Compromiso de confidencialidad</dc:description>
  <cp:lastModifiedBy>Un-named</cp:lastModifiedBy>
  <cp:revision>1</cp:revision>
  <dcterms:created xsi:type="dcterms:W3CDTF">2026-11-03T00:07:23.343Z</dcterms:created>
  <dcterms:modified xsi:type="dcterms:W3CDTF">2026-11-03T00:07:23.343Z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