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PT-ETICA-06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Confirmación final de independencia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Se completa antes de emitir el informe, como última revisión del encargo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Marque “Sí”, “No” o “N. A.”. Si alguna respuesta es “No”, no emita el informe hasta resolverla.]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 y encargo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del cliente y el tipo de encargo]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Período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período]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Responsable del encargo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la confirmación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1. Verificación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510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 / N. A.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Detalle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Todo el equipo firmó la declaración de independencia (PT-ETICA-01) para este encargo.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amenazas identificadas están registradas con su salvaguarda (PT-ETICA-02).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hay hechos nuevos desde la aceptación: servicios adicionales, relaciones personales, intereses financieros, ofertas de empleo o litigios.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hay honorarios vencidos por más de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[60]</w:t>
            </w:r>
            <w:r>
              <w:rPr>
                <w:rFonts w:ascii="Arial" w:cs="Arial" w:eastAsia="Arial" w:hAnsi="Arial"/>
              </w:rPr>
              <w:t xml:space="preserve"> días ni honorarios contingentes.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hay conflictos de interés pendientes de tratar (PT-ETICA-03).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regalos o atenciones están registrados y dentro de lo permitido (PT-ETICA-04).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consultas éticas están resueltas y documentadas (PT-ETICA-05).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recibí presiones que hayan influido en el trabajo ni en la conclusión.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se exigía revisión de un tercero (revisor externo o revisión de calidad), se hizo antes de emitir el informe.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Conclusión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Se cumplieron los requerimientos de ética e independencia. </w:t>
      </w:r>
      <w:r>
        <w:rPr>
          <w:rFonts w:ascii="Arial" w:cs="Arial" w:eastAsia="Arial" w:hAnsi="Arial"/>
          <w:b/>
          <w:bCs/>
        </w:rPr>
        <w:t xml:space="preserve">Puede emitirse el informe.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Hay observaciones pendientes: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cuáles y cómo se resuelven antes de emitir el informe]</w:t>
      </w:r>
      <w:r>
        <w:rPr>
          <w:rFonts w:ascii="Arial" w:cs="Arial" w:eastAsia="Arial" w:hAnsi="Arial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PT-ETICA-06  ·  Confirmación final de independencia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Confirmación final de independencia — PT-ETICA-06</dc:title>
  <dc:creator>Assuran</dc:creator>
  <dc:description>Verificación antes de emitir el informe del encargo</dc:description>
  <cp:lastModifiedBy>Un-named</cp:lastModifiedBy>
  <cp:revision>1</cp:revision>
  <dcterms:created xsi:type="dcterms:W3CDTF">2026-11-02T23:27:01.010Z</dcterms:created>
  <dcterms:modified xsi:type="dcterms:W3CDTF">2026-11-02T23:27:01.011Z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