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PT-ETICA-02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Amenazas y salvaguardas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Registro por encargo: qué amenaza hay, qué hicimos y qué decidimos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Use una fila por cada situación identificada en PT-ETICA-01, 03 o durante el encargo.]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38"/>
        <w:gridCol w:w="9222"/>
      </w:tblGrid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 y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del cliente y el tipo de encargo]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Responsable del encargo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nombre y cargo]</w:t>
            </w:r>
          </w:p>
        </w:tc>
      </w:tr>
      <w:tr>
        <w:trPr>
          <w:cantSplit/>
        </w:trPr>
        <w:tc>
          <w:tcPr>
            <w:tcW w:type="dxa" w:w="37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aceptación</w:t>
            </w:r>
          </w:p>
        </w:tc>
        <w:tc>
          <w:tcPr>
            <w:tcW w:type="dxa" w:w="92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1. Guía rápida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Identificar:</w:t>
      </w:r>
      <w:r>
        <w:rPr>
          <w:rFonts w:ascii="Arial" w:cs="Arial" w:eastAsia="Arial" w:hAnsi="Arial"/>
        </w:rPr>
        <w:t xml:space="preserve"> ¿hay un interés, relación, presión o trabajo previo que pueda comprometer los principios?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Evaluar:</w:t>
      </w:r>
      <w:r>
        <w:rPr>
          <w:rFonts w:ascii="Arial" w:cs="Arial" w:eastAsia="Arial" w:hAnsi="Arial"/>
        </w:rPr>
        <w:t xml:space="preserve"> ¿un tercero razonable e informado concluiría que se compromete la independencia? Valore su importancia: alta, media o baja.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Tratar:</w:t>
      </w:r>
      <w:r>
        <w:rPr>
          <w:rFonts w:ascii="Arial" w:cs="Arial" w:eastAsia="Arial" w:hAnsi="Arial"/>
        </w:rPr>
        <w:t xml:space="preserve"> elimine la circunstancia, aplique una salvaguarda que la reduzca a un nivel aceptable o rechace el encargo.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Documentar y revisar:</w:t>
      </w:r>
      <w:r>
        <w:rPr>
          <w:rFonts w:ascii="Arial" w:cs="Arial" w:eastAsia="Arial" w:hAnsi="Arial"/>
        </w:rPr>
        <w:t xml:space="preserve"> registre aquí y vuelva a evaluar cuando cambien los hechos.</w:t>
      </w:r>
    </w:p>
    <w:p>
      <w:pPr>
        <w:spacing w:after="100" w:line="264"/>
        <w:jc w:val="both"/>
      </w:pPr>
      <w:r>
        <w:rPr>
          <w:rFonts w:ascii="Arial" w:cs="Arial" w:eastAsia="Arial" w:hAnsi="Arial"/>
          <w:b/>
          <w:bCs/>
        </w:rPr>
        <w:t xml:space="preserve">Tipos de amenaza:</w:t>
      </w:r>
      <w:r>
        <w:rPr>
          <w:rFonts w:ascii="Arial" w:cs="Arial" w:eastAsia="Arial" w:hAnsi="Arial"/>
        </w:rPr>
        <w:t xml:space="preserve"> interés propio, autorrevisión, abogacía, familiaridad e intimidación (sección 6 del Código).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Registro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6"/>
        <w:gridCol w:w="2908"/>
        <w:gridCol w:w="1938"/>
        <w:gridCol w:w="1800"/>
        <w:gridCol w:w="3046"/>
        <w:gridCol w:w="2022"/>
      </w:tblGrid>
      <w:tr>
        <w:trPr>
          <w:cantSplit/>
          <w:tblHeader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29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Situación identificada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Tipo de amenaza</w:t>
            </w:r>
          </w:p>
        </w:tc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Importancia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Salvaguarda aplicada</w:t>
            </w:r>
          </w:p>
        </w:tc>
        <w:tc>
          <w:tcPr>
            <w:tcW w:type="dxa" w:w="20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¿Nivel aceptable? Responsable y fecha</w:t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Ej. 1</w:t>
            </w:r>
          </w:p>
        </w:tc>
        <w:tc>
          <w:tcPr>
            <w:tcW w:type="dxa" w:w="29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Honorarios del año anterior vencidos hace más de 60 días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Interés propio</w:t>
            </w:r>
          </w:p>
        </w:tc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Alta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Plan de pago escrito antes de emitir el informe; si no se cumple, suspender el servicio.</w:t>
            </w:r>
          </w:p>
        </w:tc>
        <w:tc>
          <w:tcPr>
            <w:tcW w:type="dxa" w:w="20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Sí.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[Responsable y fecha]</w:t>
            </w:r>
          </w:p>
        </w:tc>
      </w:tr>
      <w:tr>
        <w:trPr>
          <w:cantSplit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Ej. 2</w:t>
            </w:r>
          </w:p>
        </w:tc>
        <w:tc>
          <w:tcPr>
            <w:tcW w:type="dxa" w:w="29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mismo profesional llevó la contabilidad del cliente y ahora la audita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Autorrevisión</w:t>
            </w:r>
          </w:p>
        </w:tc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Alta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Otro profesional ejecuta la auditoría y un revisor que no participó la supervisa.</w:t>
            </w:r>
          </w:p>
        </w:tc>
        <w:tc>
          <w:tcPr>
            <w:tcW w:type="dxa" w:w="20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Sí. </w:t>
            </w: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[Responsable y fecha]</w:t>
            </w:r>
          </w:p>
        </w:tc>
      </w:tr>
      <w:tr>
        <w:trPr>
          <w:cantSplit/>
          <w:trHeight w:val="600" w:hRule="atLeast"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9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12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90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938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8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022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[Borre las filas de ejemplo (Ej. 1 y Ej. 2) cuando use el formato.]</w:t>
      </w:r>
    </w:p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Conclusión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hay amenazas sin tratar. </w:t>
      </w:r>
      <w:r>
        <w:rPr>
          <w:rFonts w:ascii="Arial" w:cs="Arial" w:eastAsia="Arial" w:hAnsi="Arial"/>
          <w:b/>
          <w:bCs/>
        </w:rPr>
        <w:t xml:space="preserve">Se acepta o continúa</w:t>
      </w:r>
      <w:r>
        <w:rPr>
          <w:rFonts w:ascii="Arial" w:cs="Arial" w:eastAsia="Arial" w:hAnsi="Arial"/>
        </w:rPr>
        <w:t xml:space="preserve"> el encargo.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Hay amenazas tratadas con salvaguardas. </w:t>
      </w:r>
      <w:r>
        <w:rPr>
          <w:rFonts w:ascii="Arial" w:cs="Arial" w:eastAsia="Arial" w:hAnsi="Arial"/>
          <w:b/>
          <w:bCs/>
        </w:rPr>
        <w:t xml:space="preserve">Se acepta o continúa</w:t>
      </w:r>
      <w:r>
        <w:rPr>
          <w:rFonts w:ascii="Arial" w:cs="Arial" w:eastAsia="Arial" w:hAnsi="Arial"/>
        </w:rPr>
        <w:t xml:space="preserve">, con seguimiento: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cuándo se revisa]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Hay amenazas que no se pueden reducir a un nivel aceptable. </w:t>
      </w:r>
      <w:r>
        <w:rPr>
          <w:rFonts w:ascii="Arial" w:cs="Arial" w:eastAsia="Arial" w:hAnsi="Arial"/>
          <w:b/>
          <w:bCs/>
        </w:rPr>
        <w:t xml:space="preserve">Se rechaza o se renuncia</w:t>
      </w:r>
      <w:r>
        <w:rPr>
          <w:rFonts w:ascii="Arial" w:cs="Arial" w:eastAsia="Arial" w:hAnsi="Arial"/>
        </w:rPr>
        <w:t xml:space="preserve"> al encargo.</w:t>
      </w:r>
    </w:p>
    <w:p>
      <w:pPr>
        <w:spacing w:after="140" w:line="264"/>
        <w:jc w:val="both"/>
      </w:pPr>
      <w:r>
        <w:rPr>
          <w:rFonts w:ascii="Arial" w:cs="Arial" w:eastAsia="Arial" w:hAnsi="Arial"/>
          <w:b/>
          <w:bCs/>
        </w:rPr>
        <w:t xml:space="preserve">Justificación: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en pocas líneas por qué se tomó esta decisión]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15"/>
        <w:gridCol w:w="3046"/>
        <w:gridCol w:w="3683"/>
        <w:gridCol w:w="2215"/>
      </w:tblGrid>
      <w:tr>
        <w:trPr>
          <w:tblHeader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40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04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3683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15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5840" w:h="12240" w:orient="landscape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129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129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PT-ETICA-02  ·  Amenazas y salvaguardas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29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Amenazas y salvaguardas — PT-ETICA-02</dc:title>
  <dc:creator>Assuran</dc:creator>
  <dc:description>Registro de amenazas a la independencia y de las salvaguardas aplicadas en un encargo</dc:description>
  <cp:lastModifiedBy>Un-named</cp:lastModifiedBy>
  <cp:revision>1</cp:revision>
  <dcterms:created xsi:type="dcterms:W3CDTF">2026-11-02T23:27:10.223Z</dcterms:created>
  <dcterms:modified xsi:type="dcterms:W3CDTF">2026-11-02T23:27:10.223Z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