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PT-EEFF-04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Datos generales del cliente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Ficha de identificación de la entidad auditada (formato 3 de la GAF)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I. Identificación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Razón social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Tipo de sociedad o entidad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[S.A.S., S.A., Ltda., cooperativa, fundación, copropiedad, otra]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y lugar de constitución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Matrícula mercantil o registro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Actividad económica (código CIIU)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Sector y subsector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Grupo del marco de información financiera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[Grupo 1 (NIIF plenas) / Grupo 2 (NIIF pymes) / Grupo 3 (simplificada)]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Representante legal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nombre y cédula]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Contador público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nombre y tarjeta profesional]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Revisor fiscal o auditor anterior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nombre; si no hay, indíquelo]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Dirección principal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Teléfono y correo institucional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Sucursales, agencias o plantas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II. Tamaño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Activos totales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$ </w:t>
            </w: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Ingresos del periodo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$ </w:t>
            </w: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Número de empleados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¿Está obligada a tener revisor fiscal?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[Sí / No. Verifique los topes vigentes de activos brutos e ingresos en la Ley 43 de 1990 y la Ley 222 de 1995]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¿Es entidad de interés público?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[Sí / No]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III. Composición accionaria o de aportes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</w:rPr>
        <w:t xml:space="preserve">Registre los propietarios con más del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[5]</w:t>
      </w:r>
      <w:r>
        <w:rPr>
          <w:rFonts w:ascii="Arial" w:cs="Arial" w:eastAsia="Arial" w:hAnsi="Arial"/>
        </w:rPr>
        <w:t xml:space="preserve">% y agrupe el resto.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82"/>
        <w:gridCol w:w="1498"/>
        <w:gridCol w:w="1498"/>
        <w:gridCol w:w="1498"/>
        <w:gridCol w:w="1684"/>
      </w:tblGrid>
      <w:tr>
        <w:trPr>
          <w:cantSplit/>
          <w:tblHeader/>
        </w:trPr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Accionista o socio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 de acciones o cuotas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% de participación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Persona natural o jurídica</w:t>
            </w:r>
          </w:p>
        </w:tc>
        <w:tc>
          <w:tcPr>
            <w:tcW w:type="dxa" w:w="16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Nacional o extranjero</w:t>
            </w:r>
          </w:p>
        </w:tc>
      </w:tr>
      <w:tr>
        <w:trPr>
          <w:cantSplit/>
        </w:trPr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IV. Gobierno y administración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8"/>
        <w:gridCol w:w="3276"/>
        <w:gridCol w:w="3276"/>
      </w:tblGrid>
      <w:tr>
        <w:trPr>
          <w:cantSplit/>
          <w:tblHeader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Órgano o cargo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Integrantes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Observaciones (periodicidad, comités, delegaciones)</w:t>
            </w:r>
          </w:p>
        </w:tc>
      </w:tr>
      <w:tr>
        <w:trPr>
          <w:cantSplit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Asamblea o junta de socios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Junta directiva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Comité de auditoría o de riesgos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Gerencia general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Auditoría o control interno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27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PT-EEFF-04  ·  Datos generales del cliente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Datos generales del cliente — PT-EEFF-04</dc:title>
  <dc:creator>Assuran</dc:creator>
  <dc:description>Datos generales de la entidad auditada (formato 3 de la GAF, adaptado)</dc:description>
  <cp:lastModifiedBy>Un-named</cp:lastModifiedBy>
  <cp:revision>1</cp:revision>
  <dcterms:created xsi:type="dcterms:W3CDTF">2026-11-03T00:24:22.174Z</dcterms:created>
  <dcterms:modified xsi:type="dcterms:W3CDTF">2026-11-03T00:24:22.174Z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