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PT-CUMP-04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Conocimiento de la entidad y de su marco legal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Entendimiento para planear el encargo (ISAE 3000, párr. 45 a 47R)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ya hizo el PT-EEFF-05 o el PT-CI-04, no lo repita: remita a esos papeles y complete lo propio del cumplimiento.]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Constitución y órganos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Tipo de sociedad y fecha de constitución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[S.A.S., Ltda., S.A.]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Objeto social y actividad real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[Escriba; si difieren, anótelo]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Socios o accionistas y su participación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Órganos y periodicidad de reuniones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[Asamblea o junta de socios, junta directiva, comités]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Representante legal y facultades según estatutos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[Escriba, con límites de monto o de naturaleza]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Reformas estatutarias del periodo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[Fecha, acta y registro en la Cámara de Comercio]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Administradores (representante legal, suplentes, miembros de junta)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nombres y periodos]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Operaciones con socios o administradores durante el periodo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Normas aplicables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Supervisor que le aplica (Superintendencia de Sociedades u otra)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Normas sectoriales específicas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Sanciones, requerimientos o procesos del periodo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Obligaciones ante la UIAF o programas de prevención (SAGRILAFT, PTEE) si aplican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y verifique su aplicabilidad]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Incumplimientos previos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Salvedades o comunicaciones de revisores anteriores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Hallazgos de entes de control en los dos últimos años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Casos de incumplimiento conocidos o sospechados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IV. Conclusión del conocimiento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Áreas en las que se espera mayor riesgo de incumplimiento y exigencias que se agregan a la matriz de criterios (PT-CUMP-03)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PT-CUMP-04  ·  Conocimiento de la entidad y de su marco legal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Conocimiento de la entidad y de su marco legal — PT-CUMP-04</dc:title>
  <dc:creator>Assuran</dc:creator>
  <dc:description>Entendimiento de la entidad, sus órganos y las normas que le aplican, para planear el encargo de cumplimiento</dc:description>
  <cp:lastModifiedBy>Un-named</cp:lastModifiedBy>
  <cp:revision>1</cp:revision>
  <dcterms:created xsi:type="dcterms:W3CDTF">2026-11-03T03:54:57.026Z</dcterms:created>
  <dcterms:modified xsi:type="dcterms:W3CDTF">2026-11-03T03:54:57.026Z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