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PT-CI-17</w:t>
      </w:r>
    </w:p>
    <w:p>
      <w:pPr>
        <w:spacing w:after="60"/>
      </w:pPr>
      <w:r>
        <w:rPr>
          <w:rFonts w:ascii="Arial" w:cs="Arial" w:eastAsia="Arial" w:hAnsi="Arial"/>
          <w:b/>
          <w:bCs/>
          <w:color w:val="1F2D3D"/>
          <w:sz w:val="52"/>
          <w:szCs w:val="52"/>
        </w:rPr>
        <w:t xml:space="preserve">Pruebas de controles generales de TI</w:t>
      </w:r>
    </w:p>
    <w:p>
      <w:pPr>
        <w:spacing w:after="160"/>
      </w:pPr>
      <w:r>
        <w:rPr>
          <w:rFonts w:ascii="Arial" w:cs="Arial" w:eastAsia="Arial" w:hAnsi="Arial"/>
          <w:color w:val="2872FA"/>
          <w:sz w:val="24"/>
          <w:szCs w:val="24"/>
        </w:rPr>
        <w:t xml:space="preserve">Accesos, cambios y operaciones de los sistemas que soportan los controles (ISAE 3000, párr. 49R y 50)</w:t>
      </w:r>
    </w:p>
    <w:p>
      <w:pPr>
        <w:spacing w:after="110" w:line="264"/>
        <w:jc w:val="both"/>
      </w:pPr>
      <w:r>
        <w:rPr>
          <w:rFonts w:ascii="Arial" w:cs="Arial" w:eastAsia="Arial" w:hAnsi="Arial"/>
          <w:color w:val="8A6A00"/>
          <w:shd w:fill="FFF4CC" w:color="auto" w:val="clear"/>
        </w:rPr>
        <w:t xml:space="preserve">[Solo si el PT-CI-08 decidió probar los controles generales. Pruebe por cada sistema relevante. Si usa un informe de un auditor de la organización de servicios (por ejemplo, ISAE 3402), evalúe su alcance, su periodo y sus excepciones. Si las pruebas dan resultado negativo, no puede apoyarse en los controles automáticos del sistema.]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Cliente</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nombre o razón social]</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NIT</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NIT]</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Periodo auditado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[Escriba el periodo, por ejemplo 1 de enero a 31 de diciembre de 2026]</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Preparó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Revisó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Sistema probado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[Nombre]</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Periodo cubierto por la prueba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bl>
    <w:p>
      <w:pPr>
        <w:pStyle w:val="Heading2"/>
        <w:keepNext/>
      </w:pPr>
      <w:r>
        <w:rPr>
          <w:rFonts w:ascii="Arial" w:cs="Arial" w:eastAsia="Arial" w:hAnsi="Arial"/>
        </w:rPr>
        <w:t xml:space="preserve">I. Pruebas por dominio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
        <w:gridCol w:w="1310"/>
        <w:gridCol w:w="2434"/>
        <w:gridCol w:w="2246"/>
        <w:gridCol w:w="1498"/>
        <w:gridCol w:w="1404"/>
      </w:tblGrid>
      <w:tr>
        <w:trPr>
          <w:cantSplit/>
          <w:tblHeader/>
        </w:trPr>
        <w:tc>
          <w:tcPr>
            <w:tcW w:type="dxa" w:w="468"/>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131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Dominio</w:t>
            </w:r>
          </w:p>
        </w:tc>
        <w:tc>
          <w:tcPr>
            <w:tcW w:type="dxa" w:w="2434"/>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Prueba aplicada</w:t>
            </w:r>
          </w:p>
        </w:tc>
        <w:tc>
          <w:tcPr>
            <w:tcW w:type="dxa" w:w="2246"/>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Muestra y evidencia</w:t>
            </w:r>
          </w:p>
        </w:tc>
        <w:tc>
          <w:tcPr>
            <w:tcW w:type="dxa" w:w="1498"/>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Resultado</w:t>
            </w:r>
          </w:p>
        </w:tc>
        <w:tc>
          <w:tcPr>
            <w:tcW w:type="dxa" w:w="1404"/>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46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Accesos</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[Revisar altas y bajas de usuarios del periodo contra las autorizaciones]</w:t>
            </w:r>
          </w:p>
        </w:tc>
        <w:tc>
          <w:tcPr>
            <w:tcW w:type="dxa" w:w="2246"/>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[Muestra de 25 usuarios]</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[Sin excepciones]</w:t>
            </w:r>
          </w:p>
        </w:tc>
        <w:tc>
          <w:tcPr>
            <w:tcW w:type="dxa" w:w="140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[Archivo]</w:t>
            </w:r>
          </w:p>
        </w:tc>
      </w:tr>
      <w:tr>
        <w:trPr>
          <w:cantSplit/>
        </w:trPr>
        <w:tc>
          <w:tcPr>
            <w:tcW w:type="dxa" w:w="46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Accesos</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[Revisar perfiles con acceso para registrar y custodiar a la vez]</w:t>
            </w:r>
          </w:p>
        </w:tc>
        <w:tc>
          <w:tcPr>
            <w:tcW w:type="dxa" w:w="2246"/>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Cambios</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[Revisar una muestra de cambios a producción con su aprobación y su prueba]</w:t>
            </w:r>
          </w:p>
        </w:tc>
        <w:tc>
          <w:tcPr>
            <w:tcW w:type="dxa" w:w="2246"/>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4</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Operaciones</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[Verificar copias de respaldo y restauración exitosa]</w:t>
            </w:r>
          </w:p>
        </w:tc>
        <w:tc>
          <w:tcPr>
            <w:tcW w:type="dxa" w:w="2246"/>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46"/>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46"/>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46"/>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46"/>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46"/>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46"/>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46"/>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46"/>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 Informe de un tercero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720"/>
        <w:gridCol w:w="720"/>
        <w:gridCol w:w="720"/>
        <w:gridCol w:w="2200"/>
      </w:tblGrid>
      <w:tr>
        <w:trPr>
          <w:cantSplit/>
          <w:tblHeader/>
        </w:trPr>
        <w:tc>
          <w:tcPr>
            <w:tcW w:type="dxa" w:w="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4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Pregunta</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Sí</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1</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proveedor entregó un informe de control (por ejemplo, tipo 2) que cubre todo el periodo.</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2</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auditor del tercero es competente e independiente.</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3</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alcance cubre los sistemas y controles que usa la entidad.</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4</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Las excepciones del informe no afectan los controles de la entidad, o se probaron controles complementarios.</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III. Conclusión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¿Los controles generales de TI operaron eficazmente? ¿Se puede confiar en los controles automáticos? Deficiencias que pasan al PT-CI-18</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PT-CI-17  ·  Pruebas de controles generales de TI</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Pruebas de controles generales de TI — PT-CI-17</dc:title>
  <dc:creator>Assuran</dc:creator>
  <dc:description>Pruebas de los controles generales sobre accesos, cambios y operaciones (ISAE 3000, párr. 49R y 50)</dc:description>
  <cp:lastModifiedBy>Un-named</cp:lastModifiedBy>
  <cp:revision>1</cp:revision>
  <dcterms:created xsi:type="dcterms:W3CDTF">2026-11-03T03:47:38.468Z</dcterms:created>
  <dcterms:modified xsi:type="dcterms:W3CDTF">2026-11-03T03:47:38.468Z</dcterms:modified>
</cp:coreProperties>
</file>

<file path=docProps/custom.xml><?xml version="1.0" encoding="utf-8"?>
<Properties xmlns="http://schemas.openxmlformats.org/officeDocument/2006/custom-properties" xmlns:vt="http://schemas.openxmlformats.org/officeDocument/2006/docPropsVTypes"/>
</file>