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Memorando de entrada en vigencia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XVIII del manual: comunicación que formaliza el inicio del sistema de gestión de calidad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 y conserve el memorando como evidencia del sistema. Persona natural: déjelo como constancia de la fecha desde la cual aplica el sistema a sus encargos y a sus colaboradores.]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Personal de auditoría y servicios relacionados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Socio director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Asunto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Entrada en vigencia del sistema de gestión de calidad de la Firma</w:t>
            </w:r>
          </w:p>
        </w:tc>
      </w:tr>
    </w:tbl>
    <w:p>
      <w:pPr>
        <w:spacing w:after="10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Les informo que, luego de las jornadas de entrenamiento, análisis y explicación realizadas para garantizar el adecuado entendimiento y la aplicación del sistema de gestión de calidad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 o del profesional]</w:t>
      </w:r>
      <w:r>
        <w:rPr>
          <w:rFonts w:ascii="Arial" w:cs="Arial" w:eastAsia="Arial" w:hAnsi="Arial"/>
        </w:rPr>
        <w:t xml:space="preserve">, este fue aprobado mediante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órgano y la fecha; por ejemplo, reunión ordinaria de socios del 17 de diciembre de 2026]</w:t>
      </w:r>
      <w:r>
        <w:rPr>
          <w:rFonts w:ascii="Arial" w:cs="Arial" w:eastAsia="Arial" w:hAnsi="Arial"/>
        </w:rPr>
        <w:t xml:space="preserve">. Será de aplicación obligatoria en todas las auditorías y servicios relacionados que se realicen a partir de la fecha de esta comunicación.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Contamos con su respaldo activo y comprometido en esta nueva etapa.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“La calidad nunca es un accidente; siempre es el resultado de un esfuerzo inteligente.” – John Ruskin</w:t>
      </w:r>
    </w:p>
    <w:p>
      <w:pPr>
        <w:spacing w:after="500" w:line="264"/>
        <w:jc w:val="left"/>
      </w:pPr>
      <w:r>
        <w:rPr>
          <w:rFonts w:ascii="Arial" w:cs="Arial" w:eastAsia="Arial" w:hAnsi="Arial"/>
        </w:rPr>
        <w:t xml:space="preserve">Cordialmente,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110" w:line="264"/>
        <w:jc w:val="left"/>
      </w:pPr>
      <w:r>
        <w:rPr>
          <w:rFonts w:ascii="Arial" w:cs="Arial" w:eastAsia="Arial" w:hAnsi="Arial"/>
        </w:rPr>
        <w:t xml:space="preserve">Socio director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PT-CALIDAD-18  ·  Memorando de entrada en vigencia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de entrada en vigencia — PT-CALIDAD-18</dc:title>
  <dc:creator>Assuran</dc:creator>
  <dc:description>Anexo XVIII del manual de gestión de calidad</dc:description>
  <cp:lastModifiedBy>Un-named</cp:lastModifiedBy>
  <cp:revision>1</cp:revision>
  <dcterms:created xsi:type="dcterms:W3CDTF">2026-11-02T23:45:43.627Z</dcterms:created>
  <dcterms:modified xsi:type="dcterms:W3CDTF">2026-11-02T23:45:43.628Z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