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Continuidad de la relación con el cliente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VII del manual: cuestionario para clientes recurrentes, cada año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responda por usted; lo que no le aplique, márquelo N/A.]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 del cliente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del cliente]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corte del encargo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Auditoría o encargo anterior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encontraron indicios en la auditoría anterior que representen alto riesgo para la Firma?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¿Son esos elementos de alto riesgo suficientes para concluir que debe terminarse la relación con 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Hechos ilícitos o incumplimientos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 visto el cliente involucrado en algún acto ilícito después 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incumplido la entidad alguna ley, decreto o normativa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¿Son esos hechos perjudiciales para la Firma si continúa la relación con este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Cuestionamientos y monitoreo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sido la entidad cuestionada públicamente por el desarrollo de sus operaciones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¿Alguno de los miembros de la entidad, en especial socios o miembros de la junta directiva, ha sido objeto de cuestionamiento público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monitorearon en periódicos, radio, televisión o similares los comentarios o cuestionamientos sobre 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Independencia comprometida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 algún elemento que comprometa la independencia por la relación de socios y empleados con alguien de la alta dirección o de los principales miembros de la entidad,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 visto la Firma beneficiada por la entidad de manera que se comprometan los principios éticos,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 algún motivo que haga que la independencia se vea comprometida?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Conflictos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 visto la Firma involucrada en algún conflicto de intereses con la entidad,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 producido algún conflicto entre los socios o los principales directivos de la entidad?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Aceptación de ajustes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tenido la Firma dificultades para que le aprueben los ajustes propuestos?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¿Fue determinante para la correcta presentación de los estados financieros el rechazo de esos ajustes?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Opinión sobre los estados financieros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recibido la Firma presiones o evidencias de influencias al emitir su opinión sobre los estados financieros?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Estados financieros previos (hechos por un equipo de encargo diferente)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Evaluar la razonabilidad de los estados financieros de períodos anteriores, con atención especial a las cuentas importantes, para determinar si alguna debe reformularse: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a) Determinar si el auditor anterior (si fue otro equipo) identificó errores materiales.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b) Determinar el efecto sobre el año actual de cualquier error no material no ajustado en el año anterior.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Sistema de contabilidad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Evaluar si el sistema de contabilidad es adecuado, revisando los ajustes propuestos anteriormente, la carta de debilidades y el reporte del especialista de sistemas de la Firma.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determinó si será necesaria una limitación al alcance por la incapacidad de obtener seguridad suficiente sobre los saldos de apertura?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Cambios en los puntos que permitieron aceptar al cliente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¿Luego de aceptar al cliente se produjo algún cambio en las respuestas al cuestionario de aceptación (PT-CALIDAD-06)? Indique cuáles.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¿Alguno de esos cambios representa un problema para la continuidad de la relación con 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Valoración de las recomendaciones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implementado el cliente las sugerencias que se le hicieron, en cumplimiento de las normas y leyes aplicables?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Cambios en el desarrollo de las actividades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 extendido el cliente a otro ámbito en el que la Firma no tiene experiencia o no puede desenvolverse, desde la última auditoría o servicio relacionado?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¿La Firma no puede contratar expertos externos para el nuevo ámbito de expansión de la entidad?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Otros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¿Hay problemas o asuntos adicionales que considerar, como factores de riesgo? Si es así, documente los asuntos y su manejo.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Otros comentarios.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Conclusión del socio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Conclusión del socio director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10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 mi opinión, la relación con el cliente debe:  </w:t>
      </w:r>
      <w:r>
        <w:rPr>
          <w:rFonts w:ascii="Arial" w:cs="Arial" w:eastAsia="Arial" w:hAnsi="Arial"/>
          <w:b/>
          <w:bCs/>
        </w:rPr>
        <w:t xml:space="preserve">Continuar</w:t>
      </w:r>
      <w:r>
        <w:rPr>
          <w:rFonts w:ascii="Arial" w:cs="Arial" w:eastAsia="Arial" w:hAnsi="Arial"/>
        </w:rPr>
        <w:t xml:space="preserve"> ______  </w:t>
      </w:r>
      <w:r>
        <w:rPr>
          <w:rFonts w:ascii="Arial" w:cs="Arial" w:eastAsia="Arial" w:hAnsi="Arial"/>
          <w:b/>
          <w:bCs/>
        </w:rPr>
        <w:t xml:space="preserve">Terminar</w:t>
      </w:r>
      <w:r>
        <w:rPr>
          <w:rFonts w:ascii="Arial" w:cs="Arial" w:eastAsia="Arial" w:hAnsi="Arial"/>
        </w:rPr>
        <w:t xml:space="preserve"> ______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[Persona natural: firme una sola vez como profesional. Persona jurídica: firman el socio del encargo y el socio director.]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PT-CALIDAD-07  ·  Continuidad de la relación con el cliente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Continuidad de la relación con el cliente — PT-CALIDAD-07</dc:title>
  <dc:creator>Assuran</dc:creator>
  <dc:description>Anexo VII del manual de gestión de calidad</dc:description>
  <cp:lastModifiedBy>Un-named</cp:lastModifiedBy>
  <cp:revision>1</cp:revision>
  <dcterms:created xsi:type="dcterms:W3CDTF">2026-11-02T23:45:40.932Z</dcterms:created>
  <dcterms:modified xsi:type="dcterms:W3CDTF">2026-11-02T23:45:40.933Z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