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200"/>
      </w:pPr>
      <w:r>
        <w:rPr>
          <w:rFonts w:ascii="Consolas" w:cs="Consolas" w:eastAsia="Consolas" w:hAnsi="Consolas"/>
          <w:b/>
          <w:bCs/>
          <w:color w:val="6B7A8C"/>
          <w:sz w:val="20"/>
          <w:szCs w:val="20"/>
        </w:rPr>
        <w:t xml:space="preserve">PT-CALIDAD-03</w:t>
      </w:r>
    </w:p>
    <w:p>
      <w:pPr>
        <w:spacing w:after="60"/>
      </w:pPr>
      <w:r>
        <w:rPr>
          <w:rFonts w:ascii="Arial" w:cs="Arial" w:eastAsia="Arial" w:hAnsi="Arial"/>
          <w:b/>
          <w:bCs/>
          <w:color w:val="1F2D3D"/>
          <w:sz w:val="52"/>
          <w:szCs w:val="52"/>
        </w:rPr>
        <w:t xml:space="preserve">Declaración de compromiso de calidad</w:t>
      </w:r>
    </w:p>
    <w:p>
      <w:pPr>
        <w:spacing w:after="160"/>
      </w:pPr>
      <w:r>
        <w:rPr>
          <w:rFonts w:ascii="Arial" w:cs="Arial" w:eastAsia="Arial" w:hAnsi="Arial"/>
          <w:color w:val="2872FA"/>
          <w:sz w:val="24"/>
          <w:szCs w:val="24"/>
        </w:rPr>
        <w:t xml:space="preserve">Anexo III del manual: el compromiso de la dirección con el sistema de calidad, cada año</w:t>
      </w:r>
    </w:p>
    <w:p>
      <w:pPr>
        <w:spacing w:after="140" w:line="264"/>
        <w:jc w:val="both"/>
      </w:pPr>
      <w:r>
        <w:rPr>
          <w:rFonts w:ascii="Arial" w:cs="Arial" w:eastAsia="Arial" w:hAnsi="Arial"/>
          <w:color w:val="8A6A00"/>
          <w:shd w:fill="FFF4CC" w:color="auto" w:val="clear"/>
        </w:rPr>
        <w:t xml:space="preserve">[Persona natural: lea “la Firma” como “yo” y firme usted solo. Persona jurídica: firman el socio director y los socios.]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6660"/>
      </w:tblGrid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Profesional o firma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 el nombre y, si es persona natural, su tarjeta profesional]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Período de vigencia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 el período; por ejemplo, del 1 de enero al 31 de diciembre de 2026]</w:t>
            </w:r>
          </w:p>
        </w:tc>
      </w:tr>
    </w:tbl>
    <w:p>
      <w:pPr>
        <w:spacing w:after="80"/>
      </w:pPr>
    </w:p>
    <w:p>
      <w:pPr>
        <w:spacing w:after="110" w:line="264"/>
        <w:jc w:val="both"/>
      </w:pPr>
      <w:r>
        <w:rPr>
          <w:rFonts w:ascii="Arial" w:cs="Arial" w:eastAsia="Arial" w:hAnsi="Arial"/>
          <w:b/>
          <w:bCs/>
        </w:rPr>
        <w:t xml:space="preserve">Declaración de compromiso de la Firma con la gestión de calidad</w:t>
      </w:r>
      <w:r>
        <w:rPr>
          <w:rFonts w:ascii="Arial" w:cs="Arial" w:eastAsia="Arial" w:hAnsi="Arial"/>
        </w:rPr>
        <w:t xml:space="preserve"> al realizar encargos de auditoría y revisión de estados financieros, otros encargos que proporcionan un grado de seguridad y servicios relacionados, conforme a la Norma Internacional de Gestión de Calidad 1 (NIGC 1).</w:t>
      </w:r>
    </w:p>
    <w:p>
      <w:pPr>
        <w:pStyle w:val="ListParagraph"/>
        <w:numPr>
          <w:ilvl w:val="0"/>
          <w:numId w:val="2"/>
        </w:numPr>
        <w:spacing w:after="70" w:line="260"/>
        <w:jc w:val="both"/>
      </w:pPr>
      <w:r>
        <w:rPr>
          <w:rFonts w:ascii="Arial" w:cs="Arial" w:eastAsia="Arial" w:hAnsi="Arial"/>
        </w:rPr>
        <w:t xml:space="preserve">Los socios, como líderes, somos los principales promotores de una cultura interna de calidad. Tomamos todas las acciones y decisiones con excelencia profesional, incluida la obligación de establecer un sistema de gestión de calidad que dé seguridad razonable de que la Firma cumple las normas profesionales y legales, y de que los informes emitidos son adecuados a las circunstancias.</w:t>
      </w:r>
    </w:p>
    <w:p>
      <w:pPr>
        <w:pStyle w:val="ListParagraph"/>
        <w:numPr>
          <w:ilvl w:val="0"/>
          <w:numId w:val="2"/>
        </w:numPr>
        <w:spacing w:after="70" w:line="260"/>
        <w:jc w:val="both"/>
      </w:pPr>
      <w:r>
        <w:rPr>
          <w:rFonts w:ascii="Arial" w:cs="Arial" w:eastAsia="Arial" w:hAnsi="Arial"/>
        </w:rPr>
        <w:t xml:space="preserve">Somos quienes nombramos al responsable del sistema, que debe tener la experiencia y la capacidad para entender las situaciones, diseñar políticas y procedimientos a la medida de la Firma y la autoridad para implementarlos.</w:t>
      </w:r>
    </w:p>
    <w:p>
      <w:pPr>
        <w:pStyle w:val="ListParagraph"/>
        <w:numPr>
          <w:ilvl w:val="0"/>
          <w:numId w:val="2"/>
        </w:numPr>
        <w:spacing w:after="70" w:line="260"/>
        <w:jc w:val="both"/>
      </w:pPr>
      <w:r>
        <w:rPr>
          <w:rFonts w:ascii="Arial" w:cs="Arial" w:eastAsia="Arial" w:hAnsi="Arial"/>
        </w:rPr>
        <w:t xml:space="preserve">Reconocemos que los asuntos comerciales no están por encima de la calidad del encargo. La evaluación del desempeño, la compensación y la promoción lo reflejan, y asignamos los recursos para desarrollar, documentar y respaldar el sistema.</w:t>
      </w:r>
    </w:p>
    <w:p>
      <w:pPr>
        <w:pStyle w:val="ListParagraph"/>
        <w:numPr>
          <w:ilvl w:val="0"/>
          <w:numId w:val="2"/>
        </w:numPr>
        <w:spacing w:after="70" w:line="260"/>
        <w:jc w:val="both"/>
      </w:pPr>
      <w:r>
        <w:rPr>
          <w:rFonts w:ascii="Arial" w:cs="Arial" w:eastAsia="Arial" w:hAnsi="Arial"/>
        </w:rPr>
        <w:t xml:space="preserve">Como responsables de la calidad, recordamos en nuestras reuniones la adhesión a las políticas y procedimientos, a las guías y formatos que dan uniformidad al trabajo, e invitamos a expresar comentarios y sugerencias para mejorarlos.</w:t>
      </w:r>
    </w:p>
    <w:p>
      <w:pPr>
        <w:pStyle w:val="ListParagraph"/>
        <w:numPr>
          <w:ilvl w:val="0"/>
          <w:numId w:val="2"/>
        </w:numPr>
        <w:spacing w:after="70" w:line="260"/>
        <w:jc w:val="both"/>
      </w:pPr>
      <w:r>
        <w:rPr>
          <w:rFonts w:ascii="Arial" w:cs="Arial" w:eastAsia="Arial" w:hAnsi="Arial"/>
        </w:rPr>
        <w:t xml:space="preserve">La Firma tiene un compromiso irrenunciable con la calidad para que sus servicios lleguen a los usuarios y a la sociedad con excelencia.</w:t>
      </w:r>
    </w:p>
    <w:p>
      <w:pPr>
        <w:pStyle w:val="ListParagraph"/>
        <w:numPr>
          <w:ilvl w:val="0"/>
          <w:numId w:val="2"/>
        </w:numPr>
        <w:spacing w:after="140" w:line="260"/>
        <w:jc w:val="both"/>
      </w:pPr>
      <w:r>
        <w:rPr>
          <w:rFonts w:ascii="Arial" w:cs="Arial" w:eastAsia="Arial" w:hAnsi="Arial"/>
        </w:rPr>
        <w:t xml:space="preserve">Tenemos presentes la NIGC 1, “Gestión de la calidad para las firmas de auditoría que realizan auditorías o revisiones de estados financieros u otros encargos de aseguramiento o servicios relacionados”, y el manual de gestión de calidad de la Firma (PT-CALIDAD-00).</w:t>
      </w:r>
    </w:p>
    <w:p>
      <w:pPr>
        <w:spacing w:after="110" w:line="264"/>
        <w:jc w:val="both"/>
      </w:pPr>
      <w:r>
        <w:rPr>
          <w:rFonts w:ascii="Arial" w:cs="Arial" w:eastAsia="Arial" w:hAnsi="Arial"/>
          <w:b/>
          <w:bCs/>
        </w:rPr>
        <w:t xml:space="preserve">Declaramos</w:t>
      </w:r>
      <w:r>
        <w:rPr>
          <w:rFonts w:ascii="Arial" w:cs="Arial" w:eastAsia="Arial" w:hAnsi="Arial"/>
        </w:rPr>
        <w:t xml:space="preserve"> que asumimos la responsabilidad de establecer, monitorear y cumplir las políticas y procedimientos del sistema de gestión de calidad de la Firma, y que promoveremos una cultura de calidad en la actividad cotidiana de cada socio y en los mensajes al personal.</w:t>
      </w:r>
    </w:p>
    <w:p>
      <w:pPr>
        <w:spacing w:after="110" w:line="264"/>
        <w:jc w:val="both"/>
      </w:pPr>
      <w:r>
        <w:rPr>
          <w:rFonts w:ascii="Arial" w:cs="Arial" w:eastAsia="Arial" w:hAnsi="Arial"/>
        </w:rPr>
        <w:t xml:space="preserve">Esta declaración es válida en el período indicado y se renueva al final del mismo.</w:t>
      </w:r>
    </w:p>
    <w:p>
      <w:pPr>
        <w:spacing w:after="100" w:line="264"/>
        <w:jc w:val="both"/>
      </w:pPr>
      <w:r>
        <w:rPr>
          <w:rFonts w:ascii="Arial" w:cs="Arial" w:eastAsia="Arial" w:hAnsi="Arial"/>
        </w:rPr>
        <w:t xml:space="preserve">Firmado el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[Escriba el día]</w:t>
      </w:r>
      <w:r>
        <w:rPr>
          <w:rFonts w:ascii="Arial" w:cs="Arial" w:eastAsia="Arial" w:hAnsi="Arial"/>
        </w:rPr>
        <w:t xml:space="preserve"> de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[Escriba el mes]</w:t>
      </w:r>
      <w:r>
        <w:rPr>
          <w:rFonts w:ascii="Arial" w:cs="Arial" w:eastAsia="Arial" w:hAnsi="Arial"/>
        </w:rPr>
        <w:t xml:space="preserve"> de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[Escriba el año]</w:t>
      </w:r>
      <w:r>
        <w:rPr>
          <w:rFonts w:ascii="Arial" w:cs="Arial" w:eastAsia="Arial" w:hAnsi="Arial"/>
        </w:rPr>
        <w:t xml:space="preserve">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2200"/>
        <w:gridCol w:w="2660"/>
        <w:gridCol w:w="1600"/>
      </w:tblGrid>
      <w:tr>
        <w:trPr>
          <w:tblHeader/>
        </w:trPr>
        <w:tc>
          <w:tcPr>
            <w:tcW w:type="dxa" w:w="29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Nombre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Cargo</w:t>
            </w:r>
          </w:p>
        </w:tc>
        <w:tc>
          <w:tcPr>
            <w:tcW w:type="dxa" w:w="2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Firma</w:t>
            </w:r>
          </w:p>
        </w:tc>
        <w:tc>
          <w:tcPr>
            <w:tcW w:type="dxa" w:w="1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Fecha</w:t>
            </w:r>
          </w:p>
        </w:tc>
      </w:tr>
      <w:tr>
        <w:trPr>
          <w:cantSplit/>
          <w:trHeight w:val="620" w:hRule="atLeast"/>
        </w:trPr>
        <w:tc>
          <w:tcPr>
            <w:tcW w:type="dxa" w:w="29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  <w:trHeight w:val="620" w:hRule="atLeast"/>
        </w:trPr>
        <w:tc>
          <w:tcPr>
            <w:tcW w:type="dxa" w:w="29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</w:tbl>
    <w:sectPr>
      <w:headerReference w:type="default" r:id="rId6"/>
      <w:headerReference w:type="first" r:id="rId7"/>
      <w:footerReference w:type="default" r:id="rId8"/>
      <w:footerReference w:type="first" r:id="rId9"/>
      <w:pgSz w:w="12240" w:h="15840" w:orient="portrait"/>
      <w:pgMar w:top="1700" w:right="1440" w:bottom="1250" w:left="1440" w:header="560" w:footer="560" w:gutter="0"/>
      <w:pgNumTyp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C9D9" w:sz="6" w:space="4"/>
      </w:pBdr>
      <w:tabs>
        <w:tab w:val="right" w:pos="9360"/>
      </w:tabs>
    </w:pPr>
    <w:r>
      <w:rPr>
        <w:rFonts w:ascii="Arial" w:cs="Arial" w:eastAsia="Arial" w:hAnsi="Arial"/>
        <w:color w:val="6B7A8C"/>
        <w:sz w:val="16"/>
        <w:szCs w:val="16"/>
      </w:rPr>
      <w:t xml:space="preserve">Papeles de trabajo Assuran  ·  assuran.com.co</w:t>
    </w:r>
    <w:r>
      <w:rPr>
        <w:rFonts w:ascii="Arial" w:cs="Arial" w:eastAsia="Arial" w:hAnsi="Arial"/>
        <w:color w:val="6B7A8C"/>
        <w:sz w:val="16"/>
        <w:szCs w:val="16"/>
      </w:rPr>
      <w:t xml:space="preserve">	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C9D9" w:sz="6" w:space="4"/>
      </w:pBdr>
      <w:tabs>
        <w:tab w:val="right" w:pos="9360"/>
      </w:tabs>
    </w:pPr>
    <w:r>
      <w:rPr>
        <w:rFonts w:ascii="Arial" w:cs="Arial" w:eastAsia="Arial" w:hAnsi="Arial"/>
        <w:color w:val="6B7A8C"/>
        <w:sz w:val="16"/>
        <w:szCs w:val="16"/>
      </w:rPr>
      <w:t xml:space="preserve">Papeles de trabajo Assuran  ·  assuran.com.co</w:t>
    </w:r>
    <w:r>
      <w:rPr>
        <w:rFonts w:ascii="Arial" w:cs="Arial" w:eastAsia="Arial" w:hAnsi="Arial"/>
        <w:color w:val="6B7A8C"/>
        <w:sz w:val="16"/>
        <w:szCs w:val="16"/>
      </w:rPr>
      <w:t xml:space="preserve">	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BFC9D9" w:sz="6" w:space="4"/>
      </w:pBdr>
      <w:tabs>
        <w:tab w:val="right" w:pos="9360"/>
      </w:tabs>
      <w:spacing w:after="0"/>
    </w:pPr>
    <w:r>
      <w:drawing>
        <wp:inline distT="0" distB="0" distL="0" distR="0">
          <wp:extent cx="438150" cy="367733"/>
          <wp:effectExtent t="0" r="0" b="0" l="0"/>
          <wp:docPr id="2" name="logo" descr="Logo de Assuran" title="Logo Assu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8150" cy="36773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6B7A8C"/>
        <w:sz w:val="18"/>
        <w:szCs w:val="18"/>
      </w:rPr>
      <w:t xml:space="preserve">   PAPEL DE TRABAJO  ·  PT-CALIDAD-03  ·  Declaración de compromiso de calidad</w:t>
    </w:r>
    <w:r>
      <w:rPr>
        <w:rFonts w:ascii="Arial" w:cs="Arial" w:eastAsia="Arial" w:hAnsi="Arial"/>
        <w:color w:val="8A6A00"/>
        <w:sz w:val="18"/>
        <w:szCs w:val="18"/>
      </w:rPr>
      <w:t xml:space="preserve">	[Escriba el nombre de la firma]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9360"/>
      </w:tabs>
      <w:spacing w:after="0"/>
    </w:pPr>
    <w:r>
      <w:drawing>
        <wp:inline distT="0" distB="0" distL="0" distR="0">
          <wp:extent cx="990600" cy="831396"/>
          <wp:effectExtent t="0" r="0" b="0" l="0"/>
          <wp:docPr id="1" name="logo" descr="Logo de Assuran" title="Logo Assu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8313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2872FA"/>
        <w:sz w:val="22"/>
        <w:szCs w:val="22"/>
      </w:rPr>
      <w:t xml:space="preserve">	PAPEL DE TRABAJO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00" w:hanging="2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abstractNum w:abstractNumId="5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22B36"/>
        <w:sz w:val="24"/>
        <w:szCs w:val="24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pBdr>
        <w:bottom w:val="single" w:color="2872FA" w:sz="8" w:space="3"/>
      </w:pBdr>
      <w:spacing w:after="120" w:before="300"/>
      <w:outlineLvl w:val="0"/>
    </w:pPr>
    <w:rPr>
      <w:rFonts w:ascii="Arial" w:cs="Arial" w:eastAsia="Arial" w:hAnsi="Arial"/>
      <w:b/>
      <w:bCs/>
      <w:color w:val="1F2D3D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80" w:before="200"/>
      <w:outlineLvl w:val="1"/>
    </w:pPr>
    <w:rPr>
      <w:rFonts w:ascii="Arial" w:cs="Arial" w:eastAsia="Arial" w:hAnsi="Arial"/>
      <w:b/>
      <w:bCs/>
      <w:color w:val="2872FA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theme" Target="theme/theme1.xm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6054dc1f0e5a37429f112081915dc881b801dbff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6054dc1f0e5a37429f112081915dc881b801dbff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Declaración de compromiso de calidad — PT-CALIDAD-03</dc:title>
  <dc:creator>Assuran</dc:creator>
  <dc:description>Anexo III del manual de gestión de calidad</dc:description>
  <cp:lastModifiedBy>Un-named</cp:lastModifiedBy>
  <cp:revision>1</cp:revision>
  <dcterms:created xsi:type="dcterms:W3CDTF">2026-11-02T23:45:40.022Z</dcterms:created>
  <dcterms:modified xsi:type="dcterms:W3CDTF">2026-11-02T23:45:40.022Z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